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50" w:rsidRPr="002E242A" w:rsidRDefault="00407E50" w:rsidP="00407E5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E242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407E50" w:rsidRPr="002E242A" w:rsidRDefault="00407E50" w:rsidP="00407E5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407E50" w:rsidRPr="002E242A" w:rsidRDefault="00407E50" w:rsidP="00407E5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2E242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2E242A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2E242A">
        <w:rPr>
          <w:rFonts w:ascii="Times New Roman" w:eastAsia="Calibri" w:hAnsi="Times New Roman" w:cs="Times New Roman"/>
          <w:sz w:val="24"/>
          <w:szCs w:val="24"/>
        </w:rPr>
        <w:t>ерхнеяркеево</w:t>
      </w:r>
      <w:proofErr w:type="spellEnd"/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</w:p>
    <w:p w:rsidR="00407E50" w:rsidRPr="002E242A" w:rsidRDefault="00407E50" w:rsidP="00407E5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242A">
        <w:rPr>
          <w:rFonts w:ascii="Times New Roman" w:eastAsia="Calibri" w:hAnsi="Times New Roman" w:cs="Times New Roman"/>
          <w:sz w:val="24"/>
          <w:szCs w:val="24"/>
        </w:rPr>
        <w:t>Илишевский</w:t>
      </w:r>
      <w:proofErr w:type="spellEnd"/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407E50" w:rsidRPr="002E242A" w:rsidRDefault="00407E50" w:rsidP="00407E5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7E50" w:rsidRPr="002E242A" w:rsidRDefault="00407E50" w:rsidP="00407E5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407E50" w:rsidRPr="002E242A" w:rsidTr="002C0038">
        <w:tc>
          <w:tcPr>
            <w:tcW w:w="1762" w:type="pct"/>
          </w:tcPr>
          <w:p w:rsidR="00407E50" w:rsidRPr="002E242A" w:rsidRDefault="00407E50" w:rsidP="002C00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E50" w:rsidRPr="002E242A" w:rsidRDefault="00407E50" w:rsidP="002C0038">
            <w:pPr>
              <w:spacing w:after="0" w:line="240" w:lineRule="auto"/>
              <w:ind w:right="-2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07E50" w:rsidRPr="002E242A" w:rsidRDefault="00407E50" w:rsidP="002C003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407E50" w:rsidRPr="002E242A" w:rsidRDefault="00407E50" w:rsidP="002C003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407E50" w:rsidRPr="002E242A" w:rsidRDefault="00407E50" w:rsidP="002C00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E50" w:rsidRPr="002E242A" w:rsidRDefault="00407E50" w:rsidP="002C0038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E50" w:rsidRPr="002E242A" w:rsidRDefault="00407E50" w:rsidP="002C00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E50" w:rsidRPr="002E242A" w:rsidRDefault="00407E50" w:rsidP="002C00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E50" w:rsidRPr="002E242A" w:rsidRDefault="00407E50" w:rsidP="002C0038">
            <w:pPr>
              <w:spacing w:after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407E50" w:rsidRPr="002E242A" w:rsidRDefault="00407E50" w:rsidP="002C00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407E50" w:rsidRPr="002E242A" w:rsidRDefault="00407E50" w:rsidP="002C0038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7E50" w:rsidRPr="002E242A" w:rsidRDefault="00407E50" w:rsidP="002C0038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407E50" w:rsidRPr="002E242A" w:rsidRDefault="00407E50" w:rsidP="002C00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407E50" w:rsidRPr="002E242A" w:rsidRDefault="00407E50" w:rsidP="002C0038">
            <w:pPr>
              <w:spacing w:after="0" w:line="240" w:lineRule="auto"/>
              <w:ind w:right="-2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407E50" w:rsidRPr="002E242A" w:rsidRDefault="00407E50" w:rsidP="002C0038">
            <w:pPr>
              <w:tabs>
                <w:tab w:val="left" w:pos="49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2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407E50" w:rsidRPr="002E242A" w:rsidRDefault="00407E50" w:rsidP="00407E50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407E50" w:rsidRPr="002E242A" w:rsidRDefault="00407E50" w:rsidP="00407E50">
      <w:pPr>
        <w:rPr>
          <w:rFonts w:ascii="Calibri" w:eastAsia="Calibri" w:hAnsi="Calibri" w:cs="Times New Roman"/>
        </w:rPr>
      </w:pPr>
    </w:p>
    <w:p w:rsidR="00407E50" w:rsidRPr="002E242A" w:rsidRDefault="00407E50" w:rsidP="00407E50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Контрольно-измерительные материалы</w:t>
      </w:r>
    </w:p>
    <w:p w:rsidR="00407E50" w:rsidRPr="002E242A" w:rsidRDefault="00407E50" w:rsidP="00407E50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242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242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образования:   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начальное общее</w:t>
      </w: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Предмет:    </w:t>
      </w:r>
      <w:r>
        <w:rPr>
          <w:rFonts w:ascii="Times New Roman" w:eastAsia="Calibri" w:hAnsi="Times New Roman" w:cs="Times New Roman"/>
          <w:sz w:val="24"/>
          <w:szCs w:val="24"/>
        </w:rPr>
        <w:t>литературное чтение на родном (татарском) языке</w:t>
      </w: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color w:val="000000"/>
          <w:sz w:val="24"/>
          <w:szCs w:val="24"/>
        </w:rPr>
        <w:t>Составитель</w:t>
      </w: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Сафина Ф.А.</w:t>
      </w: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7E50" w:rsidRPr="002E242A" w:rsidRDefault="00407E50" w:rsidP="00407E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07E50" w:rsidRDefault="00407E50" w:rsidP="00407E5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E242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с</w:t>
      </w:r>
      <w:proofErr w:type="gramStart"/>
      <w:r w:rsidRPr="002E242A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2E242A">
        <w:rPr>
          <w:rFonts w:ascii="Times New Roman" w:eastAsia="Calibri" w:hAnsi="Times New Roman" w:cs="Times New Roman"/>
          <w:sz w:val="24"/>
          <w:szCs w:val="24"/>
        </w:rPr>
        <w:t>ерхнеяркеево,2022</w:t>
      </w:r>
    </w:p>
    <w:p w:rsidR="00CC7616" w:rsidRDefault="00CC7616"/>
    <w:p w:rsidR="00407E50" w:rsidRPr="00407E50" w:rsidRDefault="00407E50">
      <w:pPr>
        <w:rPr>
          <w:rFonts w:ascii="Times New Roman" w:hAnsi="Times New Roman" w:cs="Times New Roman"/>
          <w:b/>
          <w:sz w:val="28"/>
          <w:szCs w:val="28"/>
        </w:rPr>
      </w:pPr>
      <w:r w:rsidRPr="00407E50">
        <w:rPr>
          <w:rFonts w:ascii="Times New Roman" w:hAnsi="Times New Roman" w:cs="Times New Roman"/>
          <w:b/>
          <w:sz w:val="28"/>
          <w:szCs w:val="28"/>
        </w:rPr>
        <w:lastRenderedPageBreak/>
        <w:t>Задание по функциональной грамотности:</w:t>
      </w:r>
    </w:p>
    <w:tbl>
      <w:tblPr>
        <w:tblW w:w="117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5"/>
      </w:tblGrid>
      <w:tr w:rsidR="00407E50" w:rsidRPr="00407E50" w:rsidTr="00407E50">
        <w:tc>
          <w:tcPr>
            <w:tcW w:w="9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E50" w:rsidRPr="00407E50" w:rsidRDefault="00407E50" w:rsidP="00407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Текстны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укыгыз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Сорауларга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җавап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бир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тексттан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соң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биремнәрне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үтәгез</w:t>
            </w:r>
            <w:proofErr w:type="spellEnd"/>
            <w:r w:rsidRPr="00407E50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 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Март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Кыш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тәмамлана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башлана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Ләкин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кышның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сугышсыз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бирешәсе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килми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Кем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кемне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җиңә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яклы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көн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ул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озыннарак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яктырак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җылырак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була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башлый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Көндезге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кояш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карт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көртләрен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эретә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тамчылар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тама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Ләкин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кышның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ярдәмчесе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бар –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Төнен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салкын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кабат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күлләвекләрне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боз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белән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каплый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Иртән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күзеңне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йомсаң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да,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кояш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балкый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аста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кар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ялтырый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әңгәр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күктә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болытлар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җирдә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агачларның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зәңгәр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күләгәләре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Йорт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яннарында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чыпчыклар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чыркылдаша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күгәрченнә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гөрләшә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Урманда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песнәкләр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шаулаша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тукраннар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каты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тукылдата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Март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аенда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урман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җанлана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Агачларда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бө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рел</w:t>
      </w:r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күренә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Каеннарның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ботаклары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бакыр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төсенә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керде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Шундый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төсне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март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каралуы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дип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атала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Кошларның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күченеше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башлана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Кыш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кунаклары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кызылтүш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урман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чыпчыгы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бүздәклә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әкренләп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төньякка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очып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китәләр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Ә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көньяктан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кара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каргалар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сыерчык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тургайлар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очып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кайта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Сыерчыклар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җирдә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сыерчык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оялары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эләләр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 Март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аенда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“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чуртан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койрыгы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белән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боз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вата”, “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тавык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күлләвектән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су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эчеп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туя”.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Кышлаучы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кошлар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тере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суны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сагынганнар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кыш 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буе</w:t>
      </w:r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кар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ашадылар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Саесканнар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каргалар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чәүкәлә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күлләвектән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су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эчә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Кышкы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пычрактан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арынып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чыпчыклар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күлләвектә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коена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Каенда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көртлеклә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шаулаша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урманнарда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тавышлар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арта. (Н. Сладков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буенча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)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</w:t>
      </w:r>
      <w:r w:rsidRPr="00407E5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Нинди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кошлар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безгә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март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аенда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төньяктан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очмыйлар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 кара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каргалар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сыерчыклар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урман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чыпчыгы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тургай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итеп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кышка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булыша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Шул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җөмләнең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астына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сыз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3. Ни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иртән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март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аенда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күзне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йомсаң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да...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Тиешле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җавапны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билгелә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Кояш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яктырта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кар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кояшта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ялтырый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балалар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иртән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качышлы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уйныйлар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урамга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карыйсы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килми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чөнки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күңелсез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иде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йоклыйсы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килә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шу</w:t>
      </w:r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ңа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күз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йомыла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 xml:space="preserve">4. Ни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өчен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кошлар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тере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суны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сагынганнар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кыш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көне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су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эчкәннә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Текстка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нигезләнеп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җавабыңны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яз.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ind w:hanging="360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</w:t>
      </w:r>
      <w:r w:rsidRPr="00407E50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башкача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әйтергә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?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Астына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сызылган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гыйбарәне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сүз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яки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сүзтезмә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белән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әйтеп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булыр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иде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proofErr w:type="spellStart"/>
      <w:r w:rsidRPr="00407E5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Кышның</w:t>
      </w:r>
      <w:proofErr w:type="spellEnd"/>
      <w:r w:rsidRPr="00407E5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07E5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сугышсыз</w:t>
      </w:r>
      <w:proofErr w:type="spellEnd"/>
      <w:r w:rsidRPr="00407E5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бирешәсе</w:t>
      </w:r>
      <w:proofErr w:type="spellEnd"/>
      <w:r w:rsidRPr="00407E5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i/>
          <w:iCs/>
          <w:color w:val="111115"/>
          <w:sz w:val="28"/>
          <w:szCs w:val="28"/>
          <w:u w:val="single"/>
          <w:bdr w:val="none" w:sz="0" w:space="0" w:color="auto" w:frame="1"/>
          <w:lang w:eastAsia="ru-RU"/>
        </w:rPr>
        <w:t>килми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6. Март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аенда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бозның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юкаруы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итеп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тасвирланган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?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Кошларның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хә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әкәте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башланды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чуртан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койрыгы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белән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боз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вата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кырлар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урманнарда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тавышлар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арта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кыш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бетә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башлана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Тексттан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кошлар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ничек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тиеп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тере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суны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каршылауларын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сурәтләгән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җөмләләрне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үчереп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ал.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8.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Текстны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өлешләргә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бүлделә</w:t>
      </w:r>
      <w:proofErr w:type="gram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план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төзеделәр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Җитешмәгән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өлеш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исемнәрен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язып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бетер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1) Кыш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сугышсыз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бирешергә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теләми</w:t>
      </w:r>
      <w:proofErr w:type="spellEnd"/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2) Март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иртәсе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3)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4)</w:t>
      </w:r>
    </w:p>
    <w:p w:rsidR="00407E50" w:rsidRPr="00407E50" w:rsidRDefault="00407E50" w:rsidP="00407E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5) </w:t>
      </w:r>
      <w:proofErr w:type="spellStart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тере</w:t>
      </w:r>
      <w:proofErr w:type="spellEnd"/>
      <w:r w:rsidRPr="00407E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су.</w:t>
      </w:r>
    </w:p>
    <w:p w:rsidR="00407E50" w:rsidRDefault="00407E50"/>
    <w:p w:rsidR="00407E50" w:rsidRDefault="00407E50"/>
    <w:p w:rsidR="00407E50" w:rsidRPr="00407E50" w:rsidRDefault="00407E50" w:rsidP="00407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оценки устных ответов по предмету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«Литературное чтение на родном (татарском) языке»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Навык чтения (темп, способ, правильность, понимание)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обучающемуся, если он: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осознанно, бегло, правильно, с использованием основных средств выразительности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полугодие);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бегло, сознательно, правильно с соблюдением основных норм 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литературного произношения со скоростью не меньше 90 слов в минуту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вслух и больше 110 слов молча, передает с помощью интонации смысл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свое отношение к его содержанию (2 полугодие).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обучающемуся, если он: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текст бегло целыми словами, использует логические ударения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паузы (1 полугодие);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текст бегло целыми словами со скоростью не меньше 70 слов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минуту вслух и больше 90 слов молча, использует логические ударения и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паузы (2 полугодие); делает 1-2 ошибки в словах при чтении и в определении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логических ударений и пауз, составляет план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пересказывает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полно (кратко, выборочно).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обучающемуся, если он: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осознанно, целыми словами (единичные слова по слогам),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монотонно (1 полугодие);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целыми словами со скоростью не меньше 60 слов в минуту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вслух и не меньше 80 слов молча, недостаточно выразительно, допускает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чтении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 до 5 ошибок (2 полугодие).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 обучающемуся, если он: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целыми словами со скоростью не менее 35 слов в минуту,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переходит на слоговое чтение; делает не более семи ошибок; в ответах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вопросы по тексту допускает 3-4 ошибки; темп чтения молча меньше 60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 в минуту. Ученик не выполняет требований, отвечающих отметке «3»,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большое количество ошибок – замену, пропуск слогов, слов и др.,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 понимает прочитанное (1 полугодие);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владеет чтением целыми словами, допускает более 6 ошибок (2</w:t>
      </w:r>
      <w:proofErr w:type="gramEnd"/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полугодие); читает по слогам со скоростью менее 30 слов в минуту.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Классификация ошибок и недочетов, влияющих на снижение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407E50">
        <w:rPr>
          <w:rFonts w:ascii="Calibri" w:eastAsia="Times New Roman" w:hAnsi="Calibri" w:cs="Times New Roman"/>
          <w:color w:val="000000"/>
          <w:sz w:val="23"/>
          <w:szCs w:val="23"/>
          <w:u w:val="single"/>
          <w:lang w:eastAsia="ru-RU"/>
        </w:rPr>
        <w:t>о</w:t>
      </w:r>
      <w:r w:rsidRPr="00407E50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ценки</w:t>
      </w:r>
      <w:r w:rsidRPr="00407E50">
        <w:rPr>
          <w:rFonts w:ascii="Calibri" w:eastAsia="Times New Roman" w:hAnsi="Calibri" w:cs="Times New Roman"/>
          <w:color w:val="000000"/>
          <w:sz w:val="23"/>
          <w:szCs w:val="23"/>
          <w:u w:val="single"/>
          <w:lang w:eastAsia="ru-RU"/>
        </w:rPr>
        <w:t xml:space="preserve"> о</w:t>
      </w:r>
      <w:r w:rsidRPr="00407E50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шибки</w:t>
      </w:r>
      <w:r w:rsidRPr="00407E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искажения читаемых слов (замена, перестановка, пропуски или</w:t>
      </w:r>
      <w:proofErr w:type="gramEnd"/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добавления букв, слогов, слов);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неправильная постановка ударений (более двух);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всего текста без смысловых пауз, нарушение темпа и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четкости произношения слов при чтении вслух;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непонимание общего смысла прочитанного текста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установленное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чтения;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неправильные ответы на вопросы по содержанию текста;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монотонность чтения, отсутствие средств выразительности.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Недочеты: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более двух неправильных ударений;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отдельные нарушения смысловых пауз, темпа и четкости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произношения слов при чтении вслух;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прочитанного текста за время, немного превышающее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установленное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уровня начитанности и читательских умений работать с текстом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художественного произведения</w:t>
      </w:r>
    </w:p>
    <w:p w:rsidR="00407E50" w:rsidRPr="00407E50" w:rsidRDefault="00407E50" w:rsidP="00407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Устные ответы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 излагает изученный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дает правильное определение языковых понятий; обнаруживает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материала, может обосновать свои суждения, применить знания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практике, привести необходимые примеры не только по учебнику, но и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составленные;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излагает материал последовательно и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с точки зрения норм литературного языка.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обучающийся дает ответ, удовлетворяющий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же требованиям, что и для оценки 5, но допускает 1-2 ошибки, которые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 же исправляет, и 1-2 недочета в последовательности 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языковом</w:t>
      </w:r>
      <w:proofErr w:type="gramEnd"/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излагаемого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Оценка «3»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обнаруживает знание и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основных положений данной темы, но: излагает материал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 и допускает неточности в определении понятий или формулировке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правил; не умеет достаточно глубоко и доказательно обосновать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proofErr w:type="gramEnd"/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суждения и привести свои примеры; излагает материал непоследовательно и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допускает ошибки в языковом оформлении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излагаемого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обнаруживает незнание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большей части соответствующего раздела изучаемого материала, допускает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формулировке определений и правил, искажающие их смысл,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беспорядочно и неуверенно излагает материал. Оценка «2» отмечает такие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недостатки в подготовке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являются серьезным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препятствием к успешному овладению последующим материалом.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стихотворений наизусть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твердо, без подсказок знает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наизусть, выразительно читает.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знает стихотворение наизусть,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допускает при чтении перестановку слов, самостоятельно исправляет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допущенные неточности.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стихотворение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наизусть, но при чтении обнаруживает нетвердое усвоение текста.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нарушает последовательность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чтении, не полностью воспроизводит текст.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Выразительное чтение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выразительному чтению – правильная постановка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 ударения, соблюдение пауз, правильный выбор темпа,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нужной интонации, безошибочное чтение.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выполнены правильно все требования.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не соблюдены 1-2 требования.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по трем требованиям.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более чем по трем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по ролям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чтению по ролям – своевременное чтение своих слов,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правильной интонации, безошибочное и выразительное чтение.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выполнены все требования.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по одному из требований.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по двум требованиям.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допущены ошибки по трем требованиям.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Пересказ текста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пересказу –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самостоятельный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упуская главного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(подробно или кратко), последовательный пересказ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прочитанного, правильные ответы на вопрос, умение подкрепить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на вопрос чтением соответствующих отрывков.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«5»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выполнены все требования.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«4»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 1-2 ошибки,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неточности, сам исправляет их.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«3»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пересказывает при помощи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наводящих вопросов учителя, не умеет последовательно передать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прочитанного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допускает речевые ошибки.</w:t>
      </w:r>
    </w:p>
    <w:p w:rsidR="00407E50" w:rsidRPr="00407E50" w:rsidRDefault="00407E50" w:rsidP="00407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7E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«2»</w:t>
      </w:r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ставится, если </w:t>
      </w:r>
      <w:proofErr w:type="gramStart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40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 передать содержание прочитанного</w:t>
      </w:r>
      <w:r w:rsidRPr="00407E5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407E50" w:rsidRPr="00407E50" w:rsidRDefault="00407E50" w:rsidP="00407E50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E50" w:rsidRDefault="00407E50">
      <w:bookmarkStart w:id="0" w:name="_GoBack"/>
      <w:bookmarkEnd w:id="0"/>
    </w:p>
    <w:sectPr w:rsidR="00407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CC"/>
    <w:rsid w:val="003166CC"/>
    <w:rsid w:val="00407E50"/>
    <w:rsid w:val="00C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1448</Words>
  <Characters>8257</Characters>
  <Application>Microsoft Office Word</Application>
  <DocSecurity>0</DocSecurity>
  <Lines>68</Lines>
  <Paragraphs>19</Paragraphs>
  <ScaleCrop>false</ScaleCrop>
  <Company>HP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2</cp:revision>
  <dcterms:created xsi:type="dcterms:W3CDTF">2022-10-23T16:20:00Z</dcterms:created>
  <dcterms:modified xsi:type="dcterms:W3CDTF">2022-10-23T16:30:00Z</dcterms:modified>
</cp:coreProperties>
</file>